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F0A4B" w14:textId="29571278" w:rsidR="00396054" w:rsidRPr="00D24724" w:rsidRDefault="00CB23B0" w:rsidP="00396054">
      <w:pPr>
        <w:jc w:val="center"/>
        <w:rPr>
          <w:rFonts w:ascii="Calibri" w:hAnsi="Calibri" w:cs="Calibri"/>
          <w:b/>
          <w:bCs/>
          <w:sz w:val="22"/>
          <w:lang w:val="et-EE"/>
        </w:rPr>
      </w:pPr>
      <w:r>
        <w:rPr>
          <w:rFonts w:ascii="Calibri" w:hAnsi="Calibri" w:cs="Calibri"/>
          <w:b/>
          <w:bCs/>
          <w:noProof/>
          <w:sz w:val="22"/>
          <w:lang w:val="et-EE"/>
        </w:rPr>
        <w:drawing>
          <wp:anchor distT="0" distB="0" distL="114300" distR="114300" simplePos="0" relativeHeight="251662336" behindDoc="1" locked="0" layoutInCell="1" allowOverlap="1" wp14:anchorId="7A875E26" wp14:editId="4ECF63BD">
            <wp:simplePos x="0" y="0"/>
            <wp:positionH relativeFrom="column">
              <wp:posOffset>4255770</wp:posOffset>
            </wp:positionH>
            <wp:positionV relativeFrom="paragraph">
              <wp:posOffset>-560070</wp:posOffset>
            </wp:positionV>
            <wp:extent cx="1609725" cy="558165"/>
            <wp:effectExtent l="0" t="0" r="9525" b="0"/>
            <wp:wrapNone/>
            <wp:docPr id="1667272991" name="Pilt 1" descr="A blu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054" w:rsidRPr="00D24724">
        <w:rPr>
          <w:rFonts w:ascii="Calibri" w:hAnsi="Calibri" w:cs="Calibri"/>
          <w:b/>
          <w:bCs/>
          <w:sz w:val="22"/>
          <w:lang w:val="et-EE"/>
        </w:rPr>
        <w:t>Ääriseta silikoonvahtsideme kasutusjuhend</w:t>
      </w:r>
    </w:p>
    <w:p w14:paraId="23FF47C2" w14:textId="77777777" w:rsidR="00396054" w:rsidRPr="00174215" w:rsidRDefault="00396054" w:rsidP="00FF65A5">
      <w:pPr>
        <w:jc w:val="left"/>
        <w:rPr>
          <w:rFonts w:ascii="Calibri" w:hAnsi="Calibri" w:cs="Calibri"/>
          <w:sz w:val="22"/>
          <w:lang w:val="et-EE"/>
        </w:rPr>
      </w:pPr>
    </w:p>
    <w:p w14:paraId="46ADAF72" w14:textId="08FEEE30" w:rsidR="00FF65A5" w:rsidRPr="00D24724" w:rsidRDefault="00FF65A5" w:rsidP="00FF65A5">
      <w:pPr>
        <w:jc w:val="left"/>
        <w:rPr>
          <w:rFonts w:ascii="Calibri" w:hAnsi="Calibri" w:cs="Calibri"/>
          <w:b/>
          <w:bCs/>
          <w:sz w:val="22"/>
          <w:lang w:val="et-EE"/>
        </w:rPr>
      </w:pPr>
      <w:r w:rsidRPr="00D24724">
        <w:rPr>
          <w:rFonts w:ascii="Calibri" w:hAnsi="Calibri" w:cs="Calibri"/>
          <w:b/>
          <w:bCs/>
          <w:sz w:val="22"/>
          <w:lang w:val="et-EE"/>
        </w:rPr>
        <w:t xml:space="preserve">1. </w:t>
      </w:r>
      <w:r w:rsidR="00396054" w:rsidRPr="00D24724">
        <w:rPr>
          <w:rFonts w:ascii="Calibri" w:hAnsi="Calibri" w:cs="Calibri"/>
          <w:b/>
          <w:bCs/>
          <w:sz w:val="22"/>
          <w:lang w:val="et-EE"/>
        </w:rPr>
        <w:t xml:space="preserve">Toote kirjeldus </w:t>
      </w:r>
    </w:p>
    <w:p w14:paraId="10308CE5" w14:textId="3EE2F949" w:rsidR="00192D8C" w:rsidRPr="00174215" w:rsidRDefault="00396054">
      <w:pPr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Ääriseta silikoonvahtside ühendab endas vahu parema imavuse ja silikooni õrna kleepuvuse, mis vähendab valu </w:t>
      </w:r>
      <w:r w:rsidR="004B7C9C" w:rsidRPr="00174215">
        <w:rPr>
          <w:rFonts w:ascii="Calibri" w:hAnsi="Calibri" w:cs="Calibri"/>
          <w:sz w:val="22"/>
          <w:lang w:val="et-EE"/>
        </w:rPr>
        <w:t>ja haava</w:t>
      </w:r>
      <w:r w:rsidR="00A95937" w:rsidRPr="00174215">
        <w:rPr>
          <w:rFonts w:ascii="Calibri" w:hAnsi="Calibri" w:cs="Calibri"/>
          <w:sz w:val="22"/>
          <w:lang w:val="et-EE"/>
        </w:rPr>
        <w:t xml:space="preserve"> </w:t>
      </w:r>
      <w:r w:rsidR="004B7C9C" w:rsidRPr="00174215">
        <w:rPr>
          <w:rFonts w:ascii="Calibri" w:hAnsi="Calibri" w:cs="Calibri"/>
          <w:sz w:val="22"/>
          <w:lang w:val="et-EE"/>
        </w:rPr>
        <w:t>traumeerimist</w:t>
      </w:r>
      <w:r w:rsidR="00A95937" w:rsidRPr="00174215">
        <w:rPr>
          <w:rFonts w:ascii="Calibri" w:hAnsi="Calibri" w:cs="Calibri"/>
          <w:sz w:val="22"/>
          <w:lang w:val="et-EE"/>
        </w:rPr>
        <w:t xml:space="preserve"> haavasideme</w:t>
      </w:r>
      <w:r w:rsidR="004B7C9C" w:rsidRPr="00174215">
        <w:rPr>
          <w:rFonts w:ascii="Calibri" w:hAnsi="Calibri" w:cs="Calibri"/>
          <w:sz w:val="22"/>
          <w:lang w:val="et-EE"/>
        </w:rPr>
        <w:t xml:space="preserve"> </w:t>
      </w:r>
      <w:r w:rsidRPr="00174215">
        <w:rPr>
          <w:rFonts w:ascii="Calibri" w:hAnsi="Calibri" w:cs="Calibri"/>
          <w:sz w:val="22"/>
          <w:lang w:val="et-EE"/>
        </w:rPr>
        <w:t xml:space="preserve">vahetamisel ning suurendab patsiendi mugavust. Silikoonvahtside imab </w:t>
      </w:r>
      <w:r w:rsidR="00C850C0" w:rsidRPr="00174215">
        <w:rPr>
          <w:rFonts w:ascii="Calibri" w:hAnsi="Calibri" w:cs="Calibri"/>
          <w:sz w:val="22"/>
          <w:lang w:val="et-EE"/>
        </w:rPr>
        <w:t xml:space="preserve">haavast silikoonvõrgu kaudu </w:t>
      </w:r>
      <w:r w:rsidRPr="00174215">
        <w:rPr>
          <w:rFonts w:ascii="Calibri" w:hAnsi="Calibri" w:cs="Calibri"/>
          <w:sz w:val="22"/>
          <w:lang w:val="et-EE"/>
        </w:rPr>
        <w:t xml:space="preserve">tõhusalt eritist ja tagab haava paranemise soodustamiseks niiske keskkonna. </w:t>
      </w:r>
    </w:p>
    <w:p w14:paraId="3199F6EC" w14:textId="77777777" w:rsidR="00FF65A5" w:rsidRPr="00174215" w:rsidRDefault="00FF65A5">
      <w:pPr>
        <w:rPr>
          <w:rFonts w:ascii="Calibri" w:hAnsi="Calibri" w:cs="Calibri"/>
          <w:sz w:val="22"/>
          <w:lang w:val="et-EE"/>
        </w:rPr>
      </w:pPr>
    </w:p>
    <w:p w14:paraId="7AA28B61" w14:textId="24824129" w:rsidR="00FF65A5" w:rsidRPr="00D24724" w:rsidRDefault="00FF65A5" w:rsidP="00FF65A5">
      <w:pPr>
        <w:rPr>
          <w:rFonts w:ascii="Calibri" w:hAnsi="Calibri" w:cs="Calibri"/>
          <w:b/>
          <w:bCs/>
          <w:sz w:val="22"/>
          <w:lang w:val="et-EE"/>
        </w:rPr>
      </w:pPr>
      <w:r w:rsidRPr="00D24724">
        <w:rPr>
          <w:rFonts w:ascii="Calibri" w:hAnsi="Calibri" w:cs="Calibri"/>
          <w:b/>
          <w:bCs/>
          <w:sz w:val="22"/>
          <w:lang w:val="et-EE"/>
        </w:rPr>
        <w:t xml:space="preserve">2. </w:t>
      </w:r>
      <w:r w:rsidR="00A22521" w:rsidRPr="00D24724">
        <w:rPr>
          <w:rFonts w:ascii="Calibri" w:hAnsi="Calibri" w:cs="Calibri"/>
          <w:b/>
          <w:bCs/>
          <w:sz w:val="22"/>
          <w:lang w:val="et-EE"/>
        </w:rPr>
        <w:t>Näidustused</w:t>
      </w:r>
      <w:r w:rsidR="00396054" w:rsidRPr="00D24724">
        <w:rPr>
          <w:rFonts w:ascii="Calibri" w:hAnsi="Calibri" w:cs="Calibri"/>
          <w:b/>
          <w:bCs/>
          <w:sz w:val="22"/>
          <w:lang w:val="et-EE"/>
        </w:rPr>
        <w:t xml:space="preserve">/kasutus </w:t>
      </w:r>
    </w:p>
    <w:p w14:paraId="48CA0BAA" w14:textId="0E44D22E" w:rsidR="00FF65A5" w:rsidRPr="00174215" w:rsidRDefault="00396054">
      <w:pPr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Ääriseta silikoonvahtside on näidustatud mõõdukalt erituvate haavade </w:t>
      </w:r>
      <w:r w:rsidR="00C850C0" w:rsidRPr="00174215">
        <w:rPr>
          <w:rFonts w:ascii="Calibri" w:hAnsi="Calibri" w:cs="Calibri"/>
          <w:sz w:val="22"/>
          <w:lang w:val="et-EE"/>
        </w:rPr>
        <w:t>korral</w:t>
      </w:r>
      <w:r w:rsidRPr="00174215">
        <w:rPr>
          <w:rFonts w:ascii="Calibri" w:hAnsi="Calibri" w:cs="Calibri"/>
          <w:sz w:val="22"/>
          <w:lang w:val="et-EE"/>
        </w:rPr>
        <w:t>, nagu säär</w:t>
      </w:r>
      <w:r w:rsidR="00C850C0" w:rsidRPr="00174215">
        <w:rPr>
          <w:rFonts w:ascii="Calibri" w:hAnsi="Calibri" w:cs="Calibri"/>
          <w:sz w:val="22"/>
          <w:lang w:val="et-EE"/>
        </w:rPr>
        <w:t>e</w:t>
      </w:r>
      <w:r w:rsidRPr="00174215">
        <w:rPr>
          <w:rFonts w:ascii="Calibri" w:hAnsi="Calibri" w:cs="Calibri"/>
          <w:sz w:val="22"/>
          <w:lang w:val="et-EE"/>
        </w:rPr>
        <w:t xml:space="preserve">- ja jalahaavandid, </w:t>
      </w:r>
      <w:r w:rsidR="008370B8" w:rsidRPr="00174215">
        <w:rPr>
          <w:rFonts w:ascii="Calibri" w:hAnsi="Calibri" w:cs="Calibri"/>
          <w:sz w:val="22"/>
          <w:lang w:val="et-EE"/>
        </w:rPr>
        <w:t>survest tingitud kahjustus kudedes</w:t>
      </w:r>
      <w:r w:rsidR="001D0D16" w:rsidRPr="00174215">
        <w:rPr>
          <w:rFonts w:ascii="Calibri" w:hAnsi="Calibri" w:cs="Calibri"/>
          <w:sz w:val="22"/>
          <w:lang w:val="et-EE"/>
        </w:rPr>
        <w:t>,</w:t>
      </w:r>
      <w:r w:rsidRPr="00174215">
        <w:rPr>
          <w:rFonts w:ascii="Calibri" w:hAnsi="Calibri" w:cs="Calibri"/>
          <w:sz w:val="22"/>
          <w:lang w:val="et-EE"/>
        </w:rPr>
        <w:t xml:space="preserve"> traumaatilised haavad (nt naharebenemised ja sekundaarselt paranevad haavad), </w:t>
      </w:r>
      <w:r w:rsidR="000A4A61" w:rsidRPr="00174215">
        <w:rPr>
          <w:rFonts w:ascii="Calibri" w:hAnsi="Calibri" w:cs="Calibri"/>
          <w:sz w:val="22"/>
          <w:lang w:val="et-EE"/>
        </w:rPr>
        <w:t xml:space="preserve"> kompressiooni </w:t>
      </w:r>
      <w:r w:rsidRPr="00174215">
        <w:rPr>
          <w:rFonts w:ascii="Calibri" w:hAnsi="Calibri" w:cs="Calibri"/>
          <w:sz w:val="22"/>
          <w:lang w:val="et-EE"/>
        </w:rPr>
        <w:t>all</w:t>
      </w:r>
      <w:r w:rsidR="00C850C0" w:rsidRPr="00174215">
        <w:rPr>
          <w:rFonts w:ascii="Calibri" w:hAnsi="Calibri" w:cs="Calibri"/>
          <w:sz w:val="22"/>
          <w:lang w:val="et-EE"/>
        </w:rPr>
        <w:t xml:space="preserve"> olevate</w:t>
      </w:r>
      <w:r w:rsidRPr="00174215">
        <w:rPr>
          <w:rFonts w:ascii="Calibri" w:hAnsi="Calibri" w:cs="Calibri"/>
          <w:sz w:val="22"/>
          <w:lang w:val="et-EE"/>
        </w:rPr>
        <w:t xml:space="preserve">, transplantaadi ja doonorikohtade </w:t>
      </w:r>
      <w:r w:rsidR="00C850C0" w:rsidRPr="00174215">
        <w:rPr>
          <w:rFonts w:ascii="Calibri" w:hAnsi="Calibri" w:cs="Calibri"/>
          <w:sz w:val="22"/>
          <w:lang w:val="et-EE"/>
        </w:rPr>
        <w:t>korral</w:t>
      </w:r>
      <w:r w:rsidRPr="00174215">
        <w:rPr>
          <w:rFonts w:ascii="Calibri" w:hAnsi="Calibri" w:cs="Calibri"/>
          <w:sz w:val="22"/>
          <w:lang w:val="et-EE"/>
        </w:rPr>
        <w:t xml:space="preserve">. </w:t>
      </w:r>
    </w:p>
    <w:p w14:paraId="0A2E4351" w14:textId="75A12636" w:rsidR="00FF65A5" w:rsidRPr="00174215" w:rsidRDefault="00FF65A5">
      <w:pPr>
        <w:rPr>
          <w:rFonts w:ascii="Calibri" w:hAnsi="Calibri" w:cs="Calibri"/>
          <w:sz w:val="22"/>
          <w:lang w:val="et-EE"/>
        </w:rPr>
      </w:pPr>
    </w:p>
    <w:p w14:paraId="2BD923A3" w14:textId="64A4D9B2" w:rsidR="00FF65A5" w:rsidRPr="00D24724" w:rsidRDefault="00FF65A5">
      <w:pPr>
        <w:rPr>
          <w:rFonts w:ascii="Calibri" w:hAnsi="Calibri" w:cs="Calibri"/>
          <w:b/>
          <w:bCs/>
          <w:sz w:val="22"/>
          <w:lang w:val="et-EE"/>
        </w:rPr>
      </w:pPr>
      <w:r w:rsidRPr="00D24724">
        <w:rPr>
          <w:rFonts w:ascii="Calibri" w:hAnsi="Calibri" w:cs="Calibri"/>
          <w:b/>
          <w:bCs/>
          <w:sz w:val="22"/>
          <w:lang w:val="et-EE"/>
        </w:rPr>
        <w:t xml:space="preserve">3. </w:t>
      </w:r>
      <w:r w:rsidR="00D3066A" w:rsidRPr="00D24724">
        <w:rPr>
          <w:rFonts w:ascii="Calibri" w:hAnsi="Calibri" w:cs="Calibri"/>
          <w:b/>
          <w:bCs/>
          <w:sz w:val="22"/>
          <w:lang w:val="et-EE"/>
        </w:rPr>
        <w:t xml:space="preserve">Toimimise </w:t>
      </w:r>
      <w:r w:rsidR="00396054" w:rsidRPr="00D24724">
        <w:rPr>
          <w:rFonts w:ascii="Calibri" w:hAnsi="Calibri" w:cs="Calibri"/>
          <w:b/>
          <w:bCs/>
          <w:sz w:val="22"/>
          <w:lang w:val="et-EE"/>
        </w:rPr>
        <w:t xml:space="preserve">põhimõte </w:t>
      </w:r>
    </w:p>
    <w:p w14:paraId="4438FA4F" w14:textId="23406BEA" w:rsidR="00FF65A5" w:rsidRPr="00174215" w:rsidRDefault="008F0054">
      <w:pPr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Ääriseta silikoonvahtside võib tõhusalt imada eritist ja luua haavade paranemise soodustamiseks suurepärase keskkonna. Silikoonist kontaktkiht tagab õrna </w:t>
      </w:r>
      <w:r w:rsidR="00C75072" w:rsidRPr="00174215">
        <w:rPr>
          <w:rFonts w:ascii="Calibri" w:hAnsi="Calibri" w:cs="Calibri"/>
          <w:sz w:val="22"/>
          <w:lang w:val="et-EE"/>
        </w:rPr>
        <w:t xml:space="preserve">kleepuvuse </w:t>
      </w:r>
      <w:r w:rsidRPr="00174215">
        <w:rPr>
          <w:rFonts w:ascii="Calibri" w:hAnsi="Calibri" w:cs="Calibri"/>
          <w:sz w:val="22"/>
          <w:lang w:val="et-EE"/>
        </w:rPr>
        <w:t xml:space="preserve">ja turvalise fikseerimise, ei kleepu niiske haava külge ja vähendab patsientide valu. Veekindel </w:t>
      </w:r>
      <w:proofErr w:type="spellStart"/>
      <w:r w:rsidRPr="00174215">
        <w:rPr>
          <w:rFonts w:ascii="Calibri" w:hAnsi="Calibri" w:cs="Calibri"/>
          <w:sz w:val="22"/>
          <w:lang w:val="et-EE"/>
        </w:rPr>
        <w:t>väliskiht</w:t>
      </w:r>
      <w:proofErr w:type="spellEnd"/>
      <w:r w:rsidRPr="00174215">
        <w:rPr>
          <w:rFonts w:ascii="Calibri" w:hAnsi="Calibri" w:cs="Calibri"/>
          <w:sz w:val="22"/>
          <w:lang w:val="et-EE"/>
        </w:rPr>
        <w:t xml:space="preserve"> kaitseb haava mustuse ja bakterite eest. </w:t>
      </w:r>
    </w:p>
    <w:p w14:paraId="58E77739" w14:textId="77777777" w:rsidR="00FF65A5" w:rsidRPr="00174215" w:rsidRDefault="00FF65A5">
      <w:pPr>
        <w:rPr>
          <w:rFonts w:ascii="Calibri" w:hAnsi="Calibri" w:cs="Calibri"/>
          <w:sz w:val="22"/>
          <w:lang w:val="et-EE"/>
        </w:rPr>
      </w:pPr>
    </w:p>
    <w:p w14:paraId="42D5AD55" w14:textId="5527EFF8" w:rsidR="00292949" w:rsidRPr="00D24724" w:rsidRDefault="00292949" w:rsidP="00292949">
      <w:pPr>
        <w:jc w:val="left"/>
        <w:rPr>
          <w:rFonts w:ascii="Calibri" w:hAnsi="Calibri" w:cs="Calibri"/>
          <w:b/>
          <w:bCs/>
          <w:sz w:val="22"/>
          <w:lang w:val="et-EE"/>
        </w:rPr>
      </w:pPr>
      <w:r w:rsidRPr="00D24724">
        <w:rPr>
          <w:rFonts w:ascii="Calibri" w:hAnsi="Calibri" w:cs="Calibri"/>
          <w:b/>
          <w:bCs/>
          <w:sz w:val="22"/>
          <w:lang w:val="et-EE"/>
        </w:rPr>
        <w:t xml:space="preserve">4. </w:t>
      </w:r>
      <w:r w:rsidR="008F0054" w:rsidRPr="00D24724">
        <w:rPr>
          <w:rFonts w:ascii="Calibri" w:hAnsi="Calibri" w:cs="Calibri"/>
          <w:b/>
          <w:bCs/>
          <w:sz w:val="22"/>
          <w:lang w:val="et-EE"/>
        </w:rPr>
        <w:t>Vastunäidustused</w:t>
      </w:r>
    </w:p>
    <w:p w14:paraId="15A07233" w14:textId="0A84E6ED" w:rsidR="008F0054" w:rsidRPr="00174215" w:rsidRDefault="008F0054" w:rsidP="008F0054">
      <w:pPr>
        <w:jc w:val="left"/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1) Mitte kasutada esmase ravina </w:t>
      </w:r>
      <w:r w:rsidR="00006396" w:rsidRPr="00174215">
        <w:rPr>
          <w:rFonts w:ascii="Calibri" w:hAnsi="Calibri" w:cs="Calibri"/>
          <w:sz w:val="22"/>
          <w:lang w:val="et-EE"/>
        </w:rPr>
        <w:t>ulatuslike</w:t>
      </w:r>
      <w:r w:rsidRPr="00174215">
        <w:rPr>
          <w:rFonts w:ascii="Calibri" w:hAnsi="Calibri" w:cs="Calibri"/>
          <w:sz w:val="22"/>
          <w:lang w:val="et-EE"/>
        </w:rPr>
        <w:t xml:space="preserve"> kolmanda astme põletushaavade </w:t>
      </w:r>
      <w:r w:rsidR="00C850C0" w:rsidRPr="00174215">
        <w:rPr>
          <w:rFonts w:ascii="Calibri" w:hAnsi="Calibri" w:cs="Calibri"/>
          <w:sz w:val="22"/>
          <w:lang w:val="et-EE"/>
        </w:rPr>
        <w:t>korral</w:t>
      </w:r>
      <w:r w:rsidRPr="00174215">
        <w:rPr>
          <w:rFonts w:ascii="Calibri" w:hAnsi="Calibri" w:cs="Calibri"/>
          <w:sz w:val="22"/>
          <w:lang w:val="et-EE"/>
        </w:rPr>
        <w:t>.</w:t>
      </w:r>
    </w:p>
    <w:p w14:paraId="4749D662" w14:textId="1B9325A0" w:rsidR="008F0054" w:rsidRPr="00174215" w:rsidRDefault="008F0054" w:rsidP="008F0054">
      <w:pPr>
        <w:jc w:val="left"/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2) Enne kasutamist </w:t>
      </w:r>
      <w:r w:rsidR="00C850C0" w:rsidRPr="00174215">
        <w:rPr>
          <w:rFonts w:ascii="Calibri" w:hAnsi="Calibri" w:cs="Calibri"/>
          <w:sz w:val="22"/>
          <w:lang w:val="et-EE"/>
        </w:rPr>
        <w:t xml:space="preserve">kontrollida </w:t>
      </w:r>
      <w:r w:rsidRPr="00174215">
        <w:rPr>
          <w:rFonts w:ascii="Calibri" w:hAnsi="Calibri" w:cs="Calibri"/>
          <w:sz w:val="22"/>
          <w:lang w:val="et-EE"/>
        </w:rPr>
        <w:t xml:space="preserve">haava infektsiooni tunnuste suhtes, infektsiooni ilmnemisel </w:t>
      </w:r>
      <w:r w:rsidR="00C850C0" w:rsidRPr="00174215">
        <w:rPr>
          <w:rFonts w:ascii="Calibri" w:hAnsi="Calibri" w:cs="Calibri"/>
          <w:sz w:val="22"/>
          <w:lang w:val="et-EE"/>
        </w:rPr>
        <w:t xml:space="preserve">pöörduda </w:t>
      </w:r>
      <w:r w:rsidRPr="00174215">
        <w:rPr>
          <w:rFonts w:ascii="Calibri" w:hAnsi="Calibri" w:cs="Calibri"/>
          <w:sz w:val="22"/>
          <w:lang w:val="et-EE"/>
        </w:rPr>
        <w:t xml:space="preserve">tervishoiutöötaja poole. </w:t>
      </w:r>
    </w:p>
    <w:p w14:paraId="76B24EDB" w14:textId="77777777" w:rsidR="008F0054" w:rsidRPr="00174215" w:rsidRDefault="008F0054" w:rsidP="008F0054">
      <w:pPr>
        <w:jc w:val="left"/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3) Mitte kasutada patsientidel, kellel on teadaolev ülitundlikkus toote enda või selle komponentide suhtes. </w:t>
      </w:r>
    </w:p>
    <w:p w14:paraId="3F07AFE4" w14:textId="77777777" w:rsidR="009124DC" w:rsidRPr="00174215" w:rsidRDefault="009124DC" w:rsidP="00292949">
      <w:pPr>
        <w:jc w:val="left"/>
        <w:rPr>
          <w:rFonts w:ascii="Calibri" w:hAnsi="Calibri" w:cs="Calibri"/>
          <w:sz w:val="22"/>
          <w:lang w:val="et-EE"/>
        </w:rPr>
      </w:pPr>
    </w:p>
    <w:p w14:paraId="24F3907A" w14:textId="0848437A" w:rsidR="009124DC" w:rsidRPr="00D24724" w:rsidRDefault="009124DC" w:rsidP="009124DC">
      <w:pPr>
        <w:jc w:val="left"/>
        <w:rPr>
          <w:rFonts w:ascii="Calibri" w:hAnsi="Calibri" w:cs="Calibri"/>
          <w:b/>
          <w:bCs/>
          <w:sz w:val="22"/>
          <w:lang w:val="et-EE"/>
        </w:rPr>
      </w:pPr>
      <w:r w:rsidRPr="00D24724">
        <w:rPr>
          <w:rFonts w:ascii="Calibri" w:hAnsi="Calibri" w:cs="Calibri"/>
          <w:b/>
          <w:bCs/>
          <w:sz w:val="22"/>
          <w:lang w:val="et-EE"/>
        </w:rPr>
        <w:t xml:space="preserve">5. </w:t>
      </w:r>
      <w:r w:rsidR="008F0054" w:rsidRPr="00D24724">
        <w:rPr>
          <w:rFonts w:ascii="Calibri" w:hAnsi="Calibri" w:cs="Calibri"/>
          <w:b/>
          <w:bCs/>
          <w:sz w:val="22"/>
          <w:lang w:val="et-EE"/>
        </w:rPr>
        <w:t>Kasutusjuhend</w:t>
      </w:r>
    </w:p>
    <w:p w14:paraId="2EFA5936" w14:textId="2FC8FF0F" w:rsidR="00733C81" w:rsidRPr="00174215" w:rsidRDefault="00734D4A" w:rsidP="009124DC">
      <w:pPr>
        <w:jc w:val="left"/>
        <w:rPr>
          <w:rFonts w:ascii="Calibri" w:hAnsi="Calibri" w:cs="Calibri"/>
          <w:sz w:val="22"/>
          <w:lang w:val="et-EE"/>
        </w:rPr>
      </w:pPr>
      <w:r>
        <w:rPr>
          <w:noProof/>
        </w:rPr>
        <w:drawing>
          <wp:inline distT="0" distB="0" distL="0" distR="0" wp14:anchorId="4CEDB3D2" wp14:editId="4BB56A83">
            <wp:extent cx="5274310" cy="1091342"/>
            <wp:effectExtent l="0" t="0" r="2540" b="0"/>
            <wp:docPr id="732079656" name="Picture 1" descr="A picture containing sketch, ar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079656" name="Picture 1" descr="A picture containing sketch, art, de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AF337" w14:textId="3F0F146F" w:rsidR="008F0054" w:rsidRPr="00174215" w:rsidRDefault="00734D4A" w:rsidP="00567235">
      <w:pPr>
        <w:ind w:leftChars="202" w:left="849" w:hangingChars="193" w:hanging="425"/>
        <w:rPr>
          <w:rFonts w:ascii="Calibri" w:hAnsi="Calibri" w:cs="Calibri"/>
          <w:sz w:val="22"/>
          <w:lang w:val="et-EE"/>
        </w:rPr>
      </w:pPr>
      <w:bookmarkStart w:id="0" w:name="OLE_LINK69"/>
      <w:bookmarkStart w:id="1" w:name="OLE_LINK68"/>
      <w:bookmarkStart w:id="2" w:name="OLE_LINK67"/>
      <w:r>
        <w:rPr>
          <w:rFonts w:ascii="Calibri" w:hAnsi="Calibri" w:cs="Calibri"/>
          <w:sz w:val="22"/>
          <w:lang w:val="et-EE"/>
        </w:rPr>
        <w:t>1</w:t>
      </w:r>
      <w:r w:rsidR="008F0054" w:rsidRPr="00174215">
        <w:rPr>
          <w:rFonts w:ascii="Calibri" w:hAnsi="Calibri" w:cs="Calibri"/>
          <w:sz w:val="22"/>
          <w:lang w:val="et-EE"/>
        </w:rPr>
        <w:t>：</w:t>
      </w:r>
      <w:r w:rsidR="00C850C0" w:rsidRPr="00174215">
        <w:rPr>
          <w:rFonts w:ascii="Calibri" w:hAnsi="Calibri" w:cs="Calibri"/>
          <w:sz w:val="22"/>
          <w:lang w:val="et-EE"/>
        </w:rPr>
        <w:t xml:space="preserve">puhastage </w:t>
      </w:r>
      <w:r w:rsidR="008F0054" w:rsidRPr="00174215">
        <w:rPr>
          <w:rFonts w:ascii="Calibri" w:hAnsi="Calibri" w:cs="Calibri"/>
          <w:sz w:val="22"/>
          <w:lang w:val="et-EE"/>
        </w:rPr>
        <w:t xml:space="preserve">haava piirkond vastavalt tavapärastele protseduuridele. Veenduge, et haava ümbritsev nahk on kuiv.     </w:t>
      </w:r>
    </w:p>
    <w:p w14:paraId="26BFB67A" w14:textId="66BA7232" w:rsidR="009124DC" w:rsidRPr="00174215" w:rsidRDefault="00734D4A" w:rsidP="00567235">
      <w:pPr>
        <w:ind w:leftChars="202" w:left="849" w:hangingChars="193" w:hanging="425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sz w:val="22"/>
          <w:lang w:val="et-EE"/>
        </w:rPr>
        <w:t>2</w:t>
      </w:r>
      <w:r w:rsidR="009124DC" w:rsidRPr="00174215">
        <w:rPr>
          <w:rFonts w:ascii="Calibri" w:hAnsi="Calibri" w:cs="Calibri"/>
          <w:sz w:val="22"/>
          <w:lang w:val="et-EE"/>
        </w:rPr>
        <w:t xml:space="preserve">: </w:t>
      </w:r>
      <w:r w:rsidR="00C850C0" w:rsidRPr="00174215">
        <w:rPr>
          <w:rFonts w:ascii="Calibri" w:hAnsi="Calibri" w:cs="Calibri"/>
          <w:sz w:val="22"/>
          <w:lang w:val="et-EE"/>
        </w:rPr>
        <w:t>v</w:t>
      </w:r>
      <w:r w:rsidR="00B47E16" w:rsidRPr="00174215">
        <w:rPr>
          <w:rFonts w:ascii="Calibri" w:hAnsi="Calibri" w:cs="Calibri"/>
          <w:sz w:val="22"/>
          <w:lang w:val="et-EE"/>
        </w:rPr>
        <w:t xml:space="preserve">alige </w:t>
      </w:r>
      <w:r w:rsidR="00C850C0" w:rsidRPr="00174215">
        <w:rPr>
          <w:rFonts w:ascii="Calibri" w:hAnsi="Calibri" w:cs="Calibri"/>
          <w:sz w:val="22"/>
          <w:lang w:val="et-EE"/>
        </w:rPr>
        <w:t xml:space="preserve">piisava suurusega </w:t>
      </w:r>
      <w:r w:rsidR="00B47E16" w:rsidRPr="00174215">
        <w:rPr>
          <w:rFonts w:ascii="Calibri" w:hAnsi="Calibri" w:cs="Calibri"/>
          <w:sz w:val="22"/>
          <w:lang w:val="et-EE"/>
        </w:rPr>
        <w:t xml:space="preserve">ääriseta silikoonvahtside, et see ületaks </w:t>
      </w:r>
      <w:r w:rsidR="00C850C0" w:rsidRPr="00174215">
        <w:rPr>
          <w:rFonts w:ascii="Calibri" w:hAnsi="Calibri" w:cs="Calibri"/>
          <w:sz w:val="22"/>
          <w:lang w:val="et-EE"/>
        </w:rPr>
        <w:t xml:space="preserve">haavaservasid </w:t>
      </w:r>
      <w:r w:rsidR="00B47E16" w:rsidRPr="00174215">
        <w:rPr>
          <w:rFonts w:ascii="Calibri" w:hAnsi="Calibri" w:cs="Calibri"/>
          <w:sz w:val="22"/>
          <w:lang w:val="et-EE"/>
        </w:rPr>
        <w:t>vähemalt 2</w:t>
      </w:r>
      <w:r w:rsidR="00C850C0" w:rsidRPr="00174215">
        <w:rPr>
          <w:rFonts w:ascii="Calibri" w:hAnsi="Calibri" w:cs="Calibri"/>
          <w:sz w:val="22"/>
          <w:lang w:val="et-EE"/>
        </w:rPr>
        <w:t>–</w:t>
      </w:r>
      <w:r w:rsidR="00B47E16" w:rsidRPr="00174215">
        <w:rPr>
          <w:rFonts w:ascii="Calibri" w:hAnsi="Calibri" w:cs="Calibri"/>
          <w:sz w:val="22"/>
          <w:lang w:val="et-EE"/>
        </w:rPr>
        <w:t xml:space="preserve">3 cm. Vajadusel lõigake vormikohaseks. </w:t>
      </w:r>
    </w:p>
    <w:p w14:paraId="23C82AE2" w14:textId="5378CD40" w:rsidR="009124DC" w:rsidRPr="00174215" w:rsidRDefault="00734D4A" w:rsidP="00567235">
      <w:pPr>
        <w:ind w:leftChars="202" w:left="849" w:hangingChars="193" w:hanging="425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sz w:val="22"/>
          <w:lang w:val="et-EE"/>
        </w:rPr>
        <w:t>3</w:t>
      </w:r>
      <w:r w:rsidR="009124DC" w:rsidRPr="00174215">
        <w:rPr>
          <w:rFonts w:ascii="Calibri" w:hAnsi="Calibri" w:cs="Calibri"/>
          <w:sz w:val="22"/>
          <w:lang w:val="et-EE"/>
        </w:rPr>
        <w:t xml:space="preserve">: </w:t>
      </w:r>
      <w:r w:rsidR="00C850C0" w:rsidRPr="00174215">
        <w:rPr>
          <w:rFonts w:ascii="Calibri" w:hAnsi="Calibri" w:cs="Calibri"/>
          <w:sz w:val="22"/>
          <w:lang w:val="et-EE"/>
        </w:rPr>
        <w:t>e</w:t>
      </w:r>
      <w:r w:rsidR="00B47E16" w:rsidRPr="00174215">
        <w:rPr>
          <w:rFonts w:ascii="Calibri" w:hAnsi="Calibri" w:cs="Calibri"/>
          <w:sz w:val="22"/>
          <w:lang w:val="et-EE"/>
        </w:rPr>
        <w:t xml:space="preserve">emaldage kile ja asetage haavale kleepuv </w:t>
      </w:r>
      <w:r w:rsidR="00C01B01" w:rsidRPr="00174215">
        <w:rPr>
          <w:rFonts w:ascii="Calibri" w:hAnsi="Calibri" w:cs="Calibri"/>
          <w:sz w:val="22"/>
          <w:lang w:val="et-EE"/>
        </w:rPr>
        <w:t xml:space="preserve">haavasideme </w:t>
      </w:r>
      <w:r w:rsidR="00B47E16" w:rsidRPr="00174215">
        <w:rPr>
          <w:rFonts w:ascii="Calibri" w:hAnsi="Calibri" w:cs="Calibri"/>
          <w:sz w:val="22"/>
          <w:lang w:val="et-EE"/>
        </w:rPr>
        <w:t xml:space="preserve">pool. Siluge sidet keskelt servani, </w:t>
      </w:r>
      <w:r w:rsidR="00B76EF8" w:rsidRPr="00174215">
        <w:rPr>
          <w:rFonts w:ascii="Calibri" w:hAnsi="Calibri" w:cs="Calibri"/>
          <w:sz w:val="22"/>
          <w:lang w:val="et-EE"/>
        </w:rPr>
        <w:t>et ei jääks vahet</w:t>
      </w:r>
      <w:r w:rsidR="00B47E16" w:rsidRPr="00174215">
        <w:rPr>
          <w:rFonts w:ascii="Calibri" w:hAnsi="Calibri" w:cs="Calibri"/>
          <w:sz w:val="22"/>
          <w:lang w:val="et-EE"/>
        </w:rPr>
        <w:t xml:space="preserve">, vajutage sideme serva, et tagada hea </w:t>
      </w:r>
      <w:r w:rsidR="00837782" w:rsidRPr="00174215">
        <w:rPr>
          <w:rFonts w:ascii="Calibri" w:hAnsi="Calibri" w:cs="Calibri"/>
          <w:sz w:val="22"/>
          <w:lang w:val="et-EE"/>
        </w:rPr>
        <w:t xml:space="preserve"> </w:t>
      </w:r>
      <w:r w:rsidR="0059754A" w:rsidRPr="00174215">
        <w:rPr>
          <w:rFonts w:ascii="Calibri" w:hAnsi="Calibri" w:cs="Calibri"/>
          <w:sz w:val="22"/>
          <w:lang w:val="et-EE"/>
        </w:rPr>
        <w:t>kontakt</w:t>
      </w:r>
      <w:r w:rsidR="00B47E16" w:rsidRPr="00174215">
        <w:rPr>
          <w:rFonts w:ascii="Calibri" w:hAnsi="Calibri" w:cs="Calibri"/>
          <w:sz w:val="22"/>
          <w:lang w:val="et-EE"/>
        </w:rPr>
        <w:t xml:space="preserve">. </w:t>
      </w:r>
      <w:r w:rsidR="009124DC" w:rsidRPr="00174215">
        <w:rPr>
          <w:rFonts w:ascii="Calibri" w:hAnsi="Calibri" w:cs="Calibri"/>
          <w:sz w:val="22"/>
          <w:lang w:val="et-EE"/>
        </w:rPr>
        <w:t xml:space="preserve">  </w:t>
      </w:r>
    </w:p>
    <w:p w14:paraId="5121DB4B" w14:textId="6AD33E8F" w:rsidR="009124DC" w:rsidRPr="00174215" w:rsidRDefault="00734D4A" w:rsidP="00567235">
      <w:pPr>
        <w:ind w:leftChars="202" w:left="849" w:hangingChars="193" w:hanging="425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sz w:val="22"/>
          <w:lang w:val="et-EE"/>
        </w:rPr>
        <w:t>4</w:t>
      </w:r>
      <w:r w:rsidR="009124DC" w:rsidRPr="00174215">
        <w:rPr>
          <w:rFonts w:ascii="Calibri" w:hAnsi="Calibri" w:cs="Calibri"/>
          <w:sz w:val="22"/>
          <w:lang w:val="et-EE"/>
        </w:rPr>
        <w:t xml:space="preserve">: </w:t>
      </w:r>
      <w:bookmarkEnd w:id="0"/>
      <w:bookmarkEnd w:id="1"/>
      <w:bookmarkEnd w:id="2"/>
      <w:r w:rsidR="00B76EF8" w:rsidRPr="00174215">
        <w:rPr>
          <w:rFonts w:ascii="Calibri" w:hAnsi="Calibri" w:cs="Calibri"/>
          <w:sz w:val="22"/>
          <w:lang w:val="et-EE"/>
        </w:rPr>
        <w:t>s</w:t>
      </w:r>
      <w:r w:rsidR="00B47E16" w:rsidRPr="00174215">
        <w:rPr>
          <w:rFonts w:ascii="Calibri" w:hAnsi="Calibri" w:cs="Calibri"/>
          <w:sz w:val="22"/>
          <w:lang w:val="et-EE"/>
        </w:rPr>
        <w:t xml:space="preserve">ideme eemaldamiseks tõstke ettevaatlikult sideme nurk ja </w:t>
      </w:r>
      <w:r w:rsidR="007F6F7E" w:rsidRPr="00174215">
        <w:rPr>
          <w:rFonts w:ascii="Calibri" w:hAnsi="Calibri" w:cs="Calibri"/>
          <w:sz w:val="22"/>
          <w:lang w:val="et-EE"/>
        </w:rPr>
        <w:t>eemaldage</w:t>
      </w:r>
      <w:r w:rsidR="00C21AD2" w:rsidRPr="00174215">
        <w:rPr>
          <w:rFonts w:ascii="Calibri" w:hAnsi="Calibri" w:cs="Calibri"/>
          <w:sz w:val="22"/>
          <w:lang w:val="et-EE"/>
        </w:rPr>
        <w:t xml:space="preserve"> side</w:t>
      </w:r>
      <w:r w:rsidR="007F6F7E" w:rsidRPr="00174215">
        <w:rPr>
          <w:rFonts w:ascii="Calibri" w:hAnsi="Calibri" w:cs="Calibri"/>
          <w:sz w:val="22"/>
          <w:lang w:val="et-EE"/>
        </w:rPr>
        <w:t xml:space="preserve"> </w:t>
      </w:r>
      <w:r w:rsidR="00B47E16" w:rsidRPr="00174215">
        <w:rPr>
          <w:rFonts w:ascii="Calibri" w:hAnsi="Calibri" w:cs="Calibri"/>
          <w:sz w:val="22"/>
          <w:lang w:val="et-EE"/>
        </w:rPr>
        <w:t>aeglaselt.</w:t>
      </w:r>
      <w:r w:rsidR="00E87632">
        <w:rPr>
          <w:rFonts w:ascii="Calibri" w:hAnsi="Calibri" w:cs="Calibri"/>
          <w:sz w:val="22"/>
          <w:lang w:val="et-EE"/>
        </w:rPr>
        <w:t xml:space="preserve"> </w:t>
      </w:r>
      <w:r w:rsidR="00B47E16" w:rsidRPr="00174215">
        <w:rPr>
          <w:rFonts w:ascii="Calibri" w:hAnsi="Calibri" w:cs="Calibri"/>
          <w:sz w:val="22"/>
          <w:lang w:val="et-EE"/>
        </w:rPr>
        <w:t xml:space="preserve">Soovitame sidet vahetada, kui eritis </w:t>
      </w:r>
      <w:r w:rsidR="00B76EF8" w:rsidRPr="00174215">
        <w:rPr>
          <w:rFonts w:ascii="Calibri" w:hAnsi="Calibri" w:cs="Calibri"/>
          <w:sz w:val="22"/>
          <w:lang w:val="et-EE"/>
        </w:rPr>
        <w:t xml:space="preserve">ulatub servast </w:t>
      </w:r>
      <w:r w:rsidR="00B47E16" w:rsidRPr="00174215">
        <w:rPr>
          <w:rFonts w:ascii="Calibri" w:hAnsi="Calibri" w:cs="Calibri"/>
          <w:sz w:val="22"/>
          <w:lang w:val="et-EE"/>
        </w:rPr>
        <w:t xml:space="preserve">umbes 2 cm kaugusele. </w:t>
      </w:r>
    </w:p>
    <w:p w14:paraId="1AE6B91F" w14:textId="01D2674C" w:rsidR="00913F6E" w:rsidRDefault="00913F6E" w:rsidP="00913F6E">
      <w:pPr>
        <w:jc w:val="left"/>
        <w:rPr>
          <w:rFonts w:ascii="Calibri" w:hAnsi="Calibri" w:cs="Calibri"/>
          <w:sz w:val="22"/>
          <w:lang w:val="et-EE"/>
        </w:rPr>
      </w:pPr>
    </w:p>
    <w:p w14:paraId="33831FF9" w14:textId="2EC9C985" w:rsidR="00F44AAD" w:rsidRPr="00174215" w:rsidRDefault="00F44AAD" w:rsidP="00F44AAD">
      <w:pPr>
        <w:widowControl/>
        <w:jc w:val="left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sz w:val="22"/>
          <w:lang w:val="et-EE"/>
        </w:rPr>
        <w:br w:type="page"/>
      </w:r>
    </w:p>
    <w:p w14:paraId="2358B917" w14:textId="77777777" w:rsidR="00051F5F" w:rsidRPr="00D24724" w:rsidRDefault="00051F5F" w:rsidP="00051F5F">
      <w:pPr>
        <w:rPr>
          <w:rFonts w:ascii="Calibri" w:hAnsi="Calibri" w:cs="Calibri"/>
          <w:b/>
          <w:bCs/>
          <w:sz w:val="22"/>
          <w:lang w:val="et-EE"/>
        </w:rPr>
      </w:pPr>
      <w:r w:rsidRPr="00D24724">
        <w:rPr>
          <w:rFonts w:ascii="Calibri" w:hAnsi="Calibri" w:cs="Calibri"/>
          <w:b/>
          <w:bCs/>
          <w:sz w:val="22"/>
          <w:lang w:val="et-EE"/>
        </w:rPr>
        <w:lastRenderedPageBreak/>
        <w:t>6. Hoiatused ja ettevaatusabinõud</w:t>
      </w:r>
    </w:p>
    <w:p w14:paraId="1DC1785B" w14:textId="77777777" w:rsidR="00051F5F" w:rsidRPr="00174215" w:rsidRDefault="00051F5F" w:rsidP="00051F5F">
      <w:pPr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>1) Mitte taaskasutada. Taaskasutamine põhjustab ristsaastumist.</w:t>
      </w:r>
    </w:p>
    <w:p w14:paraId="2232FC19" w14:textId="77777777" w:rsidR="00051F5F" w:rsidRPr="00174215" w:rsidRDefault="00051F5F" w:rsidP="00051F5F">
      <w:pPr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>2) Ärge kasutage, kui pakend on kahjustatud või avatud.</w:t>
      </w:r>
    </w:p>
    <w:p w14:paraId="18FE1809" w14:textId="77777777" w:rsidR="00051F5F" w:rsidRPr="00174215" w:rsidRDefault="00051F5F" w:rsidP="00051F5F">
      <w:pPr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3) Ärge kasutage seda koos oksüdeerivate ainetega, nagu </w:t>
      </w:r>
      <w:proofErr w:type="spellStart"/>
      <w:r w:rsidRPr="00174215">
        <w:rPr>
          <w:rFonts w:ascii="Calibri" w:hAnsi="Calibri" w:cs="Calibri"/>
          <w:sz w:val="22"/>
          <w:lang w:val="et-EE"/>
        </w:rPr>
        <w:t>hüpokloriidilahused</w:t>
      </w:r>
      <w:proofErr w:type="spellEnd"/>
      <w:r w:rsidRPr="00174215">
        <w:rPr>
          <w:rFonts w:ascii="Calibri" w:hAnsi="Calibri" w:cs="Calibri"/>
          <w:sz w:val="22"/>
          <w:lang w:val="et-EE"/>
        </w:rPr>
        <w:t xml:space="preserve"> või vesinikperoksiid.</w:t>
      </w:r>
    </w:p>
    <w:p w14:paraId="66ECD9A6" w14:textId="77777777" w:rsidR="00051F5F" w:rsidRPr="00174215" w:rsidRDefault="00051F5F" w:rsidP="00051F5F">
      <w:pPr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4) Haava tuleb kontrollida infektsiooni tunnuste suhtes vastavalt kliinilisele tavale ja saada nõuetekohast ravi.  </w:t>
      </w:r>
    </w:p>
    <w:p w14:paraId="7FD18142" w14:textId="77777777" w:rsidR="00051F5F" w:rsidRPr="00174215" w:rsidRDefault="00051F5F" w:rsidP="00174215">
      <w:pPr>
        <w:jc w:val="left"/>
        <w:rPr>
          <w:rFonts w:ascii="Calibri" w:hAnsi="Calibri" w:cs="Calibri"/>
          <w:sz w:val="22"/>
          <w:lang w:val="et-EE"/>
        </w:rPr>
      </w:pPr>
    </w:p>
    <w:p w14:paraId="27A5D9FE" w14:textId="77777777" w:rsidR="00051F5F" w:rsidRPr="00664B3C" w:rsidRDefault="00051F5F" w:rsidP="00174215">
      <w:pPr>
        <w:jc w:val="left"/>
        <w:rPr>
          <w:rFonts w:ascii="Calibri" w:hAnsi="Calibri" w:cs="Calibri"/>
          <w:b/>
          <w:bCs/>
          <w:sz w:val="22"/>
          <w:lang w:val="et-EE"/>
        </w:rPr>
      </w:pPr>
      <w:r w:rsidRPr="00664B3C">
        <w:rPr>
          <w:rFonts w:ascii="Calibri" w:hAnsi="Calibri" w:cs="Calibri"/>
          <w:b/>
          <w:bCs/>
          <w:sz w:val="22"/>
          <w:lang w:val="et-EE"/>
        </w:rPr>
        <w:t xml:space="preserve">7. Ladustamise ja transpordi tingimused </w:t>
      </w:r>
    </w:p>
    <w:p w14:paraId="20A8B79F" w14:textId="77777777" w:rsidR="00051F5F" w:rsidRPr="00174215" w:rsidRDefault="00051F5F" w:rsidP="00174215">
      <w:pPr>
        <w:jc w:val="left"/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Toodet tuleb ladustada laos normaalsetes ruumitingimustes, ruumi temperatuur ja niiskus ei ole rangelt määratletud, kuid see peab olema jahe ja kuiv. Otsest päikesevalgust tuleb vältida.  </w:t>
      </w:r>
    </w:p>
    <w:p w14:paraId="03991A25" w14:textId="77777777" w:rsidR="00051F5F" w:rsidRPr="00174215" w:rsidRDefault="00051F5F" w:rsidP="00174215">
      <w:pPr>
        <w:jc w:val="left"/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 xml:space="preserve">Transportimisel peaks vältima raskust, päikest ja vihma ning tibutamist. </w:t>
      </w:r>
    </w:p>
    <w:p w14:paraId="7FDC9B67" w14:textId="69E114A4" w:rsidR="00913F6E" w:rsidRPr="00174215" w:rsidRDefault="00913F6E" w:rsidP="00174215">
      <w:pPr>
        <w:jc w:val="left"/>
        <w:rPr>
          <w:rFonts w:ascii="Calibri" w:hAnsi="Calibri" w:cs="Calibri"/>
          <w:sz w:val="22"/>
          <w:lang w:val="et-EE"/>
        </w:rPr>
      </w:pPr>
    </w:p>
    <w:p w14:paraId="42E99ECE" w14:textId="400F1575" w:rsidR="00C10A83" w:rsidRPr="00D24724" w:rsidRDefault="00C10A83" w:rsidP="00174215">
      <w:pPr>
        <w:jc w:val="left"/>
        <w:rPr>
          <w:rFonts w:ascii="Calibri" w:hAnsi="Calibri" w:cs="Calibri"/>
          <w:b/>
          <w:bCs/>
          <w:sz w:val="22"/>
          <w:lang w:val="et-EE"/>
        </w:rPr>
      </w:pPr>
      <w:r w:rsidRPr="00D24724">
        <w:rPr>
          <w:rFonts w:ascii="Calibri" w:hAnsi="Calibri" w:cs="Calibri"/>
          <w:b/>
          <w:bCs/>
          <w:sz w:val="22"/>
          <w:lang w:val="et-EE"/>
        </w:rPr>
        <w:t>8.</w:t>
      </w:r>
      <w:r w:rsidR="006865C1" w:rsidRPr="00D24724">
        <w:rPr>
          <w:rFonts w:ascii="Calibri" w:hAnsi="Calibri" w:cs="Calibri"/>
          <w:b/>
          <w:bCs/>
          <w:sz w:val="22"/>
          <w:lang w:val="et-EE"/>
        </w:rPr>
        <w:t xml:space="preserve"> Hävitamine</w:t>
      </w:r>
      <w:r w:rsidRPr="00D24724">
        <w:rPr>
          <w:rFonts w:ascii="Calibri" w:hAnsi="Calibri" w:cs="Calibri"/>
          <w:b/>
          <w:bCs/>
          <w:sz w:val="22"/>
          <w:lang w:val="et-EE"/>
        </w:rPr>
        <w:t xml:space="preserve"> </w:t>
      </w:r>
    </w:p>
    <w:p w14:paraId="7AE1C904" w14:textId="702FA058" w:rsidR="00C10A83" w:rsidRPr="00174215" w:rsidRDefault="006865C1" w:rsidP="00174215">
      <w:pPr>
        <w:jc w:val="left"/>
        <w:rPr>
          <w:rFonts w:ascii="Calibri" w:hAnsi="Calibri" w:cs="Calibri"/>
          <w:sz w:val="22"/>
          <w:lang w:val="et-EE"/>
        </w:rPr>
      </w:pPr>
      <w:r w:rsidRPr="00174215">
        <w:rPr>
          <w:rFonts w:ascii="Calibri" w:hAnsi="Calibri" w:cs="Calibri"/>
          <w:sz w:val="22"/>
          <w:lang w:val="et-EE"/>
        </w:rPr>
        <w:t>Hävitamine</w:t>
      </w:r>
      <w:r w:rsidR="00C10A83" w:rsidRPr="00174215">
        <w:rPr>
          <w:rFonts w:ascii="Calibri" w:hAnsi="Calibri" w:cs="Calibri"/>
          <w:sz w:val="22"/>
          <w:lang w:val="et-EE"/>
        </w:rPr>
        <w:t xml:space="preserve"> peab toimuma vastavalt kohalikele keskkonnaettekirjutustele.</w:t>
      </w:r>
    </w:p>
    <w:p w14:paraId="6FFEFA39" w14:textId="77777777" w:rsidR="00913F6E" w:rsidRPr="00212E66" w:rsidRDefault="00913F6E" w:rsidP="00913F6E">
      <w:pPr>
        <w:rPr>
          <w:rFonts w:ascii="Arial" w:hAnsi="Arial" w:cs="Arial"/>
          <w:lang w:val="fi-FI"/>
        </w:rPr>
      </w:pPr>
    </w:p>
    <w:p w14:paraId="49696339" w14:textId="0E23A624" w:rsidR="002E1F8C" w:rsidRPr="00B55374" w:rsidRDefault="00B55374" w:rsidP="009124DC">
      <w:pPr>
        <w:jc w:val="left"/>
        <w:rPr>
          <w:rFonts w:ascii="Arial" w:hAnsi="Arial" w:cs="Arial"/>
          <w:b/>
          <w:bCs/>
          <w:lang w:val="fi-FI"/>
        </w:rPr>
      </w:pPr>
      <w:proofErr w:type="spellStart"/>
      <w:proofErr w:type="gramStart"/>
      <w:r w:rsidRPr="00B55374">
        <w:rPr>
          <w:rFonts w:ascii="Arial" w:hAnsi="Arial" w:cs="Arial"/>
          <w:b/>
          <w:bCs/>
          <w:lang w:val="fi-FI"/>
        </w:rPr>
        <w:t>Suurused</w:t>
      </w:r>
      <w:proofErr w:type="spellEnd"/>
      <w:r w:rsidRPr="00B55374">
        <w:rPr>
          <w:rFonts w:ascii="Arial" w:hAnsi="Arial" w:cs="Arial"/>
          <w:b/>
          <w:bCs/>
          <w:lang w:val="fi-FI"/>
        </w:rPr>
        <w:t xml:space="preserve"> :</w:t>
      </w:r>
      <w:proofErr w:type="gramEnd"/>
    </w:p>
    <w:p w14:paraId="6800AE0A" w14:textId="77777777" w:rsidR="00B55374" w:rsidRPr="00B55374" w:rsidRDefault="00B55374" w:rsidP="009124DC">
      <w:pPr>
        <w:jc w:val="left"/>
        <w:rPr>
          <w:rFonts w:ascii="Arial" w:hAnsi="Arial" w:cs="Arial"/>
          <w:b/>
          <w:bCs/>
          <w:lang w:val="fi-FI"/>
        </w:rPr>
      </w:pPr>
    </w:p>
    <w:p w14:paraId="0BC643EB" w14:textId="5837FF01" w:rsidR="00B55374" w:rsidRPr="00B55374" w:rsidRDefault="00B55374" w:rsidP="009124DC">
      <w:pPr>
        <w:jc w:val="left"/>
        <w:rPr>
          <w:rFonts w:ascii="Arial" w:hAnsi="Arial" w:cs="Arial"/>
          <w:b/>
          <w:bCs/>
          <w:lang w:val="fi-FI"/>
        </w:rPr>
      </w:pPr>
      <w:r w:rsidRPr="00B55374">
        <w:rPr>
          <w:rFonts w:ascii="Arial" w:hAnsi="Arial" w:cs="Arial"/>
          <w:b/>
          <w:bCs/>
          <w:lang w:val="fi-FI"/>
        </w:rPr>
        <w:t>10x10cm N10</w:t>
      </w:r>
    </w:p>
    <w:p w14:paraId="3AE21E39" w14:textId="1375FE40" w:rsidR="00B55374" w:rsidRPr="00B55374" w:rsidRDefault="00B55374" w:rsidP="009124DC">
      <w:pPr>
        <w:jc w:val="left"/>
        <w:rPr>
          <w:rFonts w:ascii="Arial" w:hAnsi="Arial" w:cs="Arial"/>
          <w:b/>
          <w:bCs/>
          <w:lang w:val="fi-FI"/>
        </w:rPr>
      </w:pPr>
      <w:r w:rsidRPr="00B55374">
        <w:rPr>
          <w:rFonts w:ascii="Arial" w:hAnsi="Arial" w:cs="Arial"/>
          <w:b/>
          <w:bCs/>
          <w:lang w:val="fi-FI"/>
        </w:rPr>
        <w:t>20x30 cm N5</w:t>
      </w:r>
    </w:p>
    <w:p w14:paraId="74F70176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72749086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39BB328A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436310C1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27BAC8BF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6D8BA0D9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3124FDE7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2AF4D18B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5BEE9816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165F94A7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1E6D2638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6947D532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16BA43EA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6A4A4119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2E9B2A2F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50A887A0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69C185CD" w14:textId="77777777" w:rsidR="002E1F8C" w:rsidRDefault="002E1F8C" w:rsidP="009124DC">
      <w:pPr>
        <w:jc w:val="left"/>
        <w:rPr>
          <w:rFonts w:ascii="Arial" w:hAnsi="Arial" w:cs="Arial"/>
          <w:lang w:val="fi-FI"/>
        </w:rPr>
      </w:pPr>
    </w:p>
    <w:p w14:paraId="1AC5C029" w14:textId="77777777" w:rsidR="002E1F8C" w:rsidRPr="00212E66" w:rsidRDefault="002E1F8C" w:rsidP="009124DC">
      <w:pPr>
        <w:jc w:val="left"/>
        <w:rPr>
          <w:rFonts w:ascii="Arial" w:hAnsi="Arial" w:cs="Arial"/>
          <w:lang w:val="fi-FI"/>
        </w:rPr>
      </w:pPr>
    </w:p>
    <w:p w14:paraId="786C7B01" w14:textId="77777777" w:rsidR="002E1F8C" w:rsidRDefault="002E1F8C" w:rsidP="002E1F8C">
      <w:pPr>
        <w:tabs>
          <w:tab w:val="left" w:pos="4536"/>
        </w:tabs>
        <w:ind w:left="113"/>
        <w:jc w:val="right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noProof/>
          <w:sz w:val="22"/>
          <w:lang w:val="et-EE"/>
        </w:rPr>
        <w:drawing>
          <wp:anchor distT="0" distB="0" distL="114300" distR="114300" simplePos="0" relativeHeight="251661312" behindDoc="0" locked="0" layoutInCell="1" allowOverlap="1" wp14:anchorId="2C4CE240" wp14:editId="1C907BE2">
            <wp:simplePos x="0" y="0"/>
            <wp:positionH relativeFrom="margin">
              <wp:posOffset>4762500</wp:posOffset>
            </wp:positionH>
            <wp:positionV relativeFrom="paragraph">
              <wp:posOffset>146685</wp:posOffset>
            </wp:positionV>
            <wp:extent cx="742950" cy="890270"/>
            <wp:effectExtent l="0" t="0" r="0" b="0"/>
            <wp:wrapThrough wrapText="bothSides">
              <wp:wrapPolygon edited="0">
                <wp:start x="8308" y="924"/>
                <wp:lineTo x="3323" y="3698"/>
                <wp:lineTo x="3323" y="9244"/>
                <wp:lineTo x="6092" y="9244"/>
                <wp:lineTo x="2769" y="17101"/>
                <wp:lineTo x="2215" y="20337"/>
                <wp:lineTo x="18831" y="20337"/>
                <wp:lineTo x="19385" y="18488"/>
                <wp:lineTo x="17723" y="16639"/>
                <wp:lineTo x="16615" y="16639"/>
                <wp:lineTo x="13292" y="9244"/>
                <wp:lineTo x="18831" y="9244"/>
                <wp:lineTo x="18277" y="7395"/>
                <wp:lineTo x="12185" y="924"/>
                <wp:lineTo x="8308" y="924"/>
              </wp:wrapPolygon>
            </wp:wrapThrough>
            <wp:docPr id="2094343540" name="Picture 2094343540" descr="A yellow and blue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152084" name="Picture 1" descr="A yellow and blue logo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7CC32" w14:textId="77777777" w:rsidR="002E1F8C" w:rsidRDefault="002E1F8C" w:rsidP="002E1F8C">
      <w:pPr>
        <w:ind w:left="113"/>
        <w:jc w:val="right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sz w:val="22"/>
          <w:lang w:val="et-EE"/>
        </w:rPr>
        <w:t>Täpsem info:</w:t>
      </w:r>
    </w:p>
    <w:p w14:paraId="4A219DAA" w14:textId="77777777" w:rsidR="002E1F8C" w:rsidRDefault="002E1F8C" w:rsidP="002E1F8C">
      <w:pPr>
        <w:ind w:left="113"/>
        <w:jc w:val="right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sz w:val="22"/>
          <w:lang w:val="et-EE"/>
        </w:rPr>
        <w:t>Linus Medical OÜ</w:t>
      </w:r>
    </w:p>
    <w:p w14:paraId="06AA5435" w14:textId="77777777" w:rsidR="002E1F8C" w:rsidRDefault="002E1F8C" w:rsidP="002E1F8C">
      <w:pPr>
        <w:ind w:left="113"/>
        <w:jc w:val="right"/>
        <w:rPr>
          <w:rFonts w:ascii="Calibri" w:hAnsi="Calibri" w:cs="Calibri"/>
          <w:sz w:val="22"/>
          <w:lang w:val="et-EE"/>
        </w:rPr>
      </w:pPr>
      <w:r>
        <w:rPr>
          <w:rFonts w:ascii="Calibri" w:hAnsi="Calibri" w:cs="Calibri"/>
          <w:sz w:val="22"/>
          <w:lang w:val="et-EE"/>
        </w:rPr>
        <w:t>Katrin Aas – 525 7974</w:t>
      </w:r>
    </w:p>
    <w:p w14:paraId="59069F99" w14:textId="6C1B5209" w:rsidR="00FF65A5" w:rsidRPr="00212E66" w:rsidRDefault="002E1F8C" w:rsidP="002E1F8C">
      <w:pPr>
        <w:jc w:val="right"/>
        <w:rPr>
          <w:rFonts w:ascii="Arial" w:hAnsi="Arial" w:cs="Arial"/>
          <w:lang w:val="fi-FI"/>
        </w:rPr>
      </w:pPr>
      <w:hyperlink r:id="rId9" w:history="1">
        <w:r w:rsidRPr="00EA3D32">
          <w:rPr>
            <w:rStyle w:val="Hperlink"/>
            <w:rFonts w:ascii="Calibri" w:hAnsi="Calibri" w:cs="Calibri"/>
            <w:sz w:val="22"/>
            <w:lang w:val="et-EE"/>
          </w:rPr>
          <w:t>katrin.aas@linusmedical.com</w:t>
        </w:r>
      </w:hyperlink>
    </w:p>
    <w:sectPr w:rsidR="00FF65A5" w:rsidRPr="00212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B3143" w14:textId="77777777" w:rsidR="00D05808" w:rsidRDefault="00D05808" w:rsidP="00FF65A5">
      <w:r>
        <w:separator/>
      </w:r>
    </w:p>
  </w:endnote>
  <w:endnote w:type="continuationSeparator" w:id="0">
    <w:p w14:paraId="0D64E459" w14:textId="77777777" w:rsidR="00D05808" w:rsidRDefault="00D05808" w:rsidP="00FF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DBBDD" w14:textId="77777777" w:rsidR="00D05808" w:rsidRDefault="00D05808" w:rsidP="00FF65A5">
      <w:r>
        <w:separator/>
      </w:r>
    </w:p>
  </w:footnote>
  <w:footnote w:type="continuationSeparator" w:id="0">
    <w:p w14:paraId="4324AEC4" w14:textId="77777777" w:rsidR="00D05808" w:rsidRDefault="00D05808" w:rsidP="00FF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FD4"/>
    <w:rsid w:val="00006396"/>
    <w:rsid w:val="00051F5F"/>
    <w:rsid w:val="000639F4"/>
    <w:rsid w:val="00073D7D"/>
    <w:rsid w:val="00092708"/>
    <w:rsid w:val="000A4A61"/>
    <w:rsid w:val="000A55F2"/>
    <w:rsid w:val="000B41A1"/>
    <w:rsid w:val="001065C9"/>
    <w:rsid w:val="001512B1"/>
    <w:rsid w:val="0016238F"/>
    <w:rsid w:val="00164244"/>
    <w:rsid w:val="00174215"/>
    <w:rsid w:val="00192D8C"/>
    <w:rsid w:val="001C6E51"/>
    <w:rsid w:val="001D0D16"/>
    <w:rsid w:val="00212E66"/>
    <w:rsid w:val="00292949"/>
    <w:rsid w:val="002C0FD4"/>
    <w:rsid w:val="002C728F"/>
    <w:rsid w:val="002E1F8C"/>
    <w:rsid w:val="00396054"/>
    <w:rsid w:val="003B1A90"/>
    <w:rsid w:val="003D6BEF"/>
    <w:rsid w:val="004152DB"/>
    <w:rsid w:val="00437C2F"/>
    <w:rsid w:val="0045174B"/>
    <w:rsid w:val="004B7C9C"/>
    <w:rsid w:val="00510807"/>
    <w:rsid w:val="005330C4"/>
    <w:rsid w:val="00567235"/>
    <w:rsid w:val="00573DC0"/>
    <w:rsid w:val="0059754A"/>
    <w:rsid w:val="005A2813"/>
    <w:rsid w:val="005F196E"/>
    <w:rsid w:val="00633C43"/>
    <w:rsid w:val="00664B3C"/>
    <w:rsid w:val="006865C1"/>
    <w:rsid w:val="006D2784"/>
    <w:rsid w:val="006E5E22"/>
    <w:rsid w:val="00710521"/>
    <w:rsid w:val="00733C81"/>
    <w:rsid w:val="00734D4A"/>
    <w:rsid w:val="007547EB"/>
    <w:rsid w:val="007A6F02"/>
    <w:rsid w:val="007F6F7E"/>
    <w:rsid w:val="00820E0A"/>
    <w:rsid w:val="008370B8"/>
    <w:rsid w:val="00837782"/>
    <w:rsid w:val="00857F78"/>
    <w:rsid w:val="008A1C7F"/>
    <w:rsid w:val="008D624B"/>
    <w:rsid w:val="008F0054"/>
    <w:rsid w:val="008F3B6F"/>
    <w:rsid w:val="009124DC"/>
    <w:rsid w:val="00913F6E"/>
    <w:rsid w:val="00952DA8"/>
    <w:rsid w:val="00970CFE"/>
    <w:rsid w:val="009F624D"/>
    <w:rsid w:val="00A22521"/>
    <w:rsid w:val="00A9004B"/>
    <w:rsid w:val="00A95937"/>
    <w:rsid w:val="00AF367F"/>
    <w:rsid w:val="00B47E16"/>
    <w:rsid w:val="00B55374"/>
    <w:rsid w:val="00B76EF8"/>
    <w:rsid w:val="00C01B01"/>
    <w:rsid w:val="00C10A83"/>
    <w:rsid w:val="00C21AD2"/>
    <w:rsid w:val="00C75072"/>
    <w:rsid w:val="00C850C0"/>
    <w:rsid w:val="00CB23B0"/>
    <w:rsid w:val="00CC0727"/>
    <w:rsid w:val="00CC64CC"/>
    <w:rsid w:val="00CE2305"/>
    <w:rsid w:val="00D05808"/>
    <w:rsid w:val="00D24724"/>
    <w:rsid w:val="00D3066A"/>
    <w:rsid w:val="00D538DD"/>
    <w:rsid w:val="00D5658D"/>
    <w:rsid w:val="00D75A50"/>
    <w:rsid w:val="00D910A4"/>
    <w:rsid w:val="00DB11CA"/>
    <w:rsid w:val="00E5048C"/>
    <w:rsid w:val="00E87632"/>
    <w:rsid w:val="00F44AAD"/>
    <w:rsid w:val="00F61589"/>
    <w:rsid w:val="00F7010B"/>
    <w:rsid w:val="00FA662A"/>
    <w:rsid w:val="00FB771B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405B"/>
  <w15:chartTrackingRefBased/>
  <w15:docId w15:val="{9AA94E75-2229-4B1B-8980-2945E88E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F65A5"/>
    <w:pPr>
      <w:widowControl w:val="0"/>
      <w:jc w:val="both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FF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  <w:rsid w:val="00FF65A5"/>
    <w:rPr>
      <w:sz w:val="18"/>
      <w:szCs w:val="18"/>
    </w:rPr>
  </w:style>
  <w:style w:type="paragraph" w:styleId="Jalus">
    <w:name w:val="footer"/>
    <w:basedOn w:val="Normaallaad"/>
    <w:link w:val="JalusMrk"/>
    <w:uiPriority w:val="99"/>
    <w:unhideWhenUsed/>
    <w:rsid w:val="00FF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JalusMrk">
    <w:name w:val="Jalus Märk"/>
    <w:basedOn w:val="Liguvaikefont"/>
    <w:link w:val="Jalus"/>
    <w:uiPriority w:val="99"/>
    <w:rsid w:val="00FF65A5"/>
    <w:rPr>
      <w:sz w:val="18"/>
      <w:szCs w:val="18"/>
    </w:rPr>
  </w:style>
  <w:style w:type="paragraph" w:styleId="Redaktsioon">
    <w:name w:val="Revision"/>
    <w:hidden/>
    <w:uiPriority w:val="99"/>
    <w:semiHidden/>
    <w:rsid w:val="00C850C0"/>
  </w:style>
  <w:style w:type="character" w:styleId="Kommentaariviide">
    <w:name w:val="annotation reference"/>
    <w:basedOn w:val="Liguvaikefont"/>
    <w:uiPriority w:val="99"/>
    <w:semiHidden/>
    <w:unhideWhenUsed/>
    <w:rsid w:val="00B76EF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76EF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76EF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76EF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76EF8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2E1F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trin.aas@linusmedical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Aas</dc:creator>
  <cp:keywords/>
  <dc:description/>
  <cp:lastModifiedBy>Katrin Aas</cp:lastModifiedBy>
  <cp:revision>5</cp:revision>
  <cp:lastPrinted>2022-08-04T10:00:00Z</cp:lastPrinted>
  <dcterms:created xsi:type="dcterms:W3CDTF">2023-09-21T06:55:00Z</dcterms:created>
  <dcterms:modified xsi:type="dcterms:W3CDTF">2025-03-25T13:58:00Z</dcterms:modified>
</cp:coreProperties>
</file>